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F2E01" w14:textId="77777777" w:rsidR="00B1529F" w:rsidRDefault="005E44AB">
      <w:pPr>
        <w:tabs>
          <w:tab w:val="center" w:pos="4320"/>
          <w:tab w:val="right" w:pos="8640"/>
        </w:tabs>
        <w:suppressAutoHyphens/>
        <w:rPr>
          <w:b/>
          <w:lang w:eastAsia="zh-CN"/>
        </w:rPr>
      </w:pPr>
      <w:proofErr w:type="spellStart"/>
      <w:r>
        <w:rPr>
          <w:b/>
          <w:lang w:eastAsia="zh-CN"/>
        </w:rPr>
        <w:t>Контрола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квалитета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ваздуха</w:t>
      </w:r>
      <w:proofErr w:type="spellEnd"/>
      <w:r>
        <w:rPr>
          <w:b/>
          <w:lang w:eastAsia="zh-CN"/>
        </w:rPr>
        <w:t xml:space="preserve"> у </w:t>
      </w:r>
      <w:proofErr w:type="spellStart"/>
      <w:r>
        <w:rPr>
          <w:b/>
          <w:lang w:eastAsia="zh-CN"/>
        </w:rPr>
        <w:t>животној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средини-дневно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извештавање</w:t>
      </w:r>
      <w:proofErr w:type="spellEnd"/>
      <w:r>
        <w:rPr>
          <w:b/>
          <w:lang w:eastAsia="zh-CN"/>
        </w:rPr>
        <w:t xml:space="preserve"> </w:t>
      </w:r>
    </w:p>
    <w:tbl>
      <w:tblPr>
        <w:tblW w:w="979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401"/>
        <w:gridCol w:w="939"/>
        <w:gridCol w:w="1242"/>
        <w:gridCol w:w="2190"/>
        <w:gridCol w:w="2327"/>
      </w:tblGrid>
      <w:tr w:rsidR="00B1529F" w14:paraId="7E4EAA5B" w14:textId="77777777">
        <w:trPr>
          <w:trHeight w:val="360"/>
        </w:trPr>
        <w:tc>
          <w:tcPr>
            <w:tcW w:w="1698" w:type="dxa"/>
            <w:vMerge w:val="restart"/>
            <w:vAlign w:val="center"/>
          </w:tcPr>
          <w:p w14:paraId="41549682" w14:textId="77777777" w:rsidR="00B1529F" w:rsidRDefault="005E44AB">
            <w:pPr>
              <w:ind w:left="-6"/>
            </w:pP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мерења</w:t>
            </w:r>
            <w:proofErr w:type="spellEnd"/>
          </w:p>
        </w:tc>
        <w:tc>
          <w:tcPr>
            <w:tcW w:w="1401" w:type="dxa"/>
            <w:vMerge w:val="restart"/>
          </w:tcPr>
          <w:p w14:paraId="651ED144" w14:textId="77777777" w:rsidR="00B1529F" w:rsidRDefault="00B1529F"/>
          <w:p w14:paraId="6A4F136A" w14:textId="77777777" w:rsidR="00B1529F" w:rsidRDefault="005E44AB">
            <w:proofErr w:type="spellStart"/>
            <w:r>
              <w:t>Загађујуће</w:t>
            </w:r>
            <w:proofErr w:type="spellEnd"/>
            <w:r>
              <w:t xml:space="preserve"> </w:t>
            </w:r>
            <w:proofErr w:type="spellStart"/>
            <w:r>
              <w:t>материје</w:t>
            </w:r>
            <w:proofErr w:type="spellEnd"/>
          </w:p>
        </w:tc>
        <w:tc>
          <w:tcPr>
            <w:tcW w:w="939" w:type="dxa"/>
            <w:vMerge w:val="restart"/>
          </w:tcPr>
          <w:p w14:paraId="76A8B10E" w14:textId="77777777" w:rsidR="00B1529F" w:rsidRDefault="00B1529F"/>
          <w:p w14:paraId="409D6756" w14:textId="77777777" w:rsidR="00B1529F" w:rsidRDefault="005E44AB">
            <w:proofErr w:type="spellStart"/>
            <w:r>
              <w:t>Јед.мере</w:t>
            </w:r>
            <w:proofErr w:type="spellEnd"/>
          </w:p>
        </w:tc>
        <w:tc>
          <w:tcPr>
            <w:tcW w:w="1242" w:type="dxa"/>
            <w:vMerge w:val="restart"/>
          </w:tcPr>
          <w:p w14:paraId="719234D1" w14:textId="77777777" w:rsidR="00B1529F" w:rsidRDefault="00B1529F"/>
          <w:p w14:paraId="11012952" w14:textId="77777777" w:rsidR="00B1529F" w:rsidRDefault="005E44AB">
            <w:proofErr w:type="spellStart"/>
            <w:r>
              <w:t>Гранична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749AD7C6" w14:textId="77777777" w:rsidR="00B1529F" w:rsidRDefault="005E44AB">
            <w:r>
              <w:t>(GV)*</w:t>
            </w:r>
          </w:p>
        </w:tc>
        <w:tc>
          <w:tcPr>
            <w:tcW w:w="2190" w:type="dxa"/>
          </w:tcPr>
          <w:p w14:paraId="7354AE7A" w14:textId="77777777" w:rsidR="00B1529F" w:rsidRDefault="005E44AB">
            <w:proofErr w:type="spellStart"/>
            <w:r>
              <w:t>Резултат</w:t>
            </w:r>
            <w:proofErr w:type="spellEnd"/>
            <w:r>
              <w:t xml:space="preserve"> </w:t>
            </w:r>
            <w:proofErr w:type="spellStart"/>
            <w:r>
              <w:t>испитивања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мерном</w:t>
            </w:r>
            <w:proofErr w:type="spellEnd"/>
            <w:r>
              <w:t xml:space="preserve"> </w:t>
            </w:r>
            <w:proofErr w:type="spellStart"/>
            <w:r>
              <w:t>месту</w:t>
            </w:r>
            <w:proofErr w:type="spellEnd"/>
          </w:p>
        </w:tc>
        <w:tc>
          <w:tcPr>
            <w:tcW w:w="2327" w:type="dxa"/>
          </w:tcPr>
          <w:p w14:paraId="12B67FB9" w14:textId="77777777" w:rsidR="00B1529F" w:rsidRDefault="005E44AB">
            <w:proofErr w:type="spellStart"/>
            <w:r>
              <w:t>Резултат</w:t>
            </w:r>
            <w:proofErr w:type="spellEnd"/>
            <w:r>
              <w:t xml:space="preserve"> </w:t>
            </w:r>
            <w:proofErr w:type="spellStart"/>
            <w:r>
              <w:t>испитивања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мерном</w:t>
            </w:r>
            <w:proofErr w:type="spellEnd"/>
            <w:r>
              <w:t xml:space="preserve"> </w:t>
            </w:r>
            <w:proofErr w:type="spellStart"/>
            <w:r>
              <w:t>месту</w:t>
            </w:r>
            <w:proofErr w:type="spellEnd"/>
          </w:p>
        </w:tc>
      </w:tr>
      <w:tr w:rsidR="00B1529F" w14:paraId="4C6A969B" w14:textId="77777777">
        <w:trPr>
          <w:trHeight w:val="345"/>
        </w:trPr>
        <w:tc>
          <w:tcPr>
            <w:tcW w:w="1698" w:type="dxa"/>
            <w:vMerge/>
          </w:tcPr>
          <w:p w14:paraId="2AEA5035" w14:textId="77777777" w:rsidR="00B1529F" w:rsidRDefault="00B1529F">
            <w:pPr>
              <w:ind w:left="-6"/>
            </w:pPr>
          </w:p>
        </w:tc>
        <w:tc>
          <w:tcPr>
            <w:tcW w:w="1401" w:type="dxa"/>
            <w:vMerge/>
          </w:tcPr>
          <w:p w14:paraId="7A13D180" w14:textId="77777777" w:rsidR="00B1529F" w:rsidRDefault="00B1529F"/>
        </w:tc>
        <w:tc>
          <w:tcPr>
            <w:tcW w:w="939" w:type="dxa"/>
            <w:vMerge/>
          </w:tcPr>
          <w:p w14:paraId="655909F1" w14:textId="77777777" w:rsidR="00B1529F" w:rsidRDefault="00B1529F"/>
        </w:tc>
        <w:tc>
          <w:tcPr>
            <w:tcW w:w="1242" w:type="dxa"/>
            <w:vMerge/>
          </w:tcPr>
          <w:p w14:paraId="23DF58DD" w14:textId="77777777" w:rsidR="00B1529F" w:rsidRDefault="00B1529F"/>
        </w:tc>
        <w:tc>
          <w:tcPr>
            <w:tcW w:w="2190" w:type="dxa"/>
          </w:tcPr>
          <w:p w14:paraId="4A60E8DB" w14:textId="77777777" w:rsidR="00B1529F" w:rsidRDefault="005E44AB">
            <w:pPr>
              <w:rPr>
                <w:b/>
              </w:rPr>
            </w:pPr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  <w:r>
              <w:rPr>
                <w:b/>
              </w:rPr>
              <w:t xml:space="preserve"> М8 – </w:t>
            </w:r>
            <w:proofErr w:type="spellStart"/>
            <w:r>
              <w:rPr>
                <w:b/>
              </w:rPr>
              <w:t>Индустријска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Зона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града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Metalfer</w:t>
            </w:r>
            <w:proofErr w:type="spellEnd"/>
            <w:r>
              <w:rPr>
                <w:b/>
              </w:rPr>
              <w:t xml:space="preserve"> Steel Mill, </w:t>
            </w:r>
            <w:proofErr w:type="spellStart"/>
            <w:r>
              <w:rPr>
                <w:b/>
              </w:rPr>
              <w:t>Румски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пут</w:t>
            </w:r>
            <w:proofErr w:type="spellEnd"/>
            <w:r>
              <w:rPr>
                <w:b/>
              </w:rPr>
              <w:t xml:space="preserve"> 27, </w:t>
            </w:r>
            <w:proofErr w:type="spellStart"/>
            <w:r>
              <w:rPr>
                <w:b/>
              </w:rPr>
              <w:t>Сремска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Митровица</w:t>
            </w:r>
            <w:proofErr w:type="spellEnd"/>
          </w:p>
        </w:tc>
        <w:tc>
          <w:tcPr>
            <w:tcW w:w="2327" w:type="dxa"/>
          </w:tcPr>
          <w:p w14:paraId="02D1F9D8" w14:textId="77777777" w:rsidR="00B1529F" w:rsidRDefault="005E44AB">
            <w:pPr>
              <w:rPr>
                <w:b/>
              </w:rPr>
            </w:pPr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  <w:r>
              <w:rPr>
                <w:b/>
              </w:rPr>
              <w:t xml:space="preserve"> М9 – </w:t>
            </w:r>
            <w:proofErr w:type="spellStart"/>
            <w:r>
              <w:rPr>
                <w:b/>
              </w:rPr>
              <w:t>Економска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школа</w:t>
            </w:r>
            <w:proofErr w:type="spellEnd"/>
            <w:r>
              <w:rPr>
                <w:b/>
              </w:rPr>
              <w:t xml:space="preserve"> 9.мај, </w:t>
            </w:r>
            <w:proofErr w:type="spellStart"/>
            <w:r>
              <w:rPr>
                <w:b/>
              </w:rPr>
              <w:t>Ђуре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Даничића</w:t>
            </w:r>
            <w:proofErr w:type="spellEnd"/>
            <w:r>
              <w:rPr>
                <w:b/>
              </w:rPr>
              <w:t xml:space="preserve"> 2, </w:t>
            </w:r>
            <w:proofErr w:type="spellStart"/>
            <w:r>
              <w:rPr>
                <w:b/>
              </w:rPr>
              <w:t>Сремска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Митровица</w:t>
            </w:r>
            <w:proofErr w:type="spellEnd"/>
          </w:p>
        </w:tc>
      </w:tr>
      <w:tr w:rsidR="00B1529F" w14:paraId="14C1DDC9" w14:textId="77777777">
        <w:trPr>
          <w:trHeight w:val="398"/>
        </w:trPr>
        <w:tc>
          <w:tcPr>
            <w:tcW w:w="1698" w:type="dxa"/>
            <w:vMerge w:val="restart"/>
          </w:tcPr>
          <w:p w14:paraId="3020888F" w14:textId="77777777" w:rsidR="00B1529F" w:rsidRDefault="00B1529F">
            <w:pPr>
              <w:ind w:left="-6"/>
            </w:pPr>
          </w:p>
          <w:p w14:paraId="6B23B508" w14:textId="4395F5CC" w:rsidR="00B1529F" w:rsidRDefault="004438CE">
            <w:pPr>
              <w:jc w:val="center"/>
            </w:pPr>
            <w:r>
              <w:t>29</w:t>
            </w:r>
            <w:r w:rsidR="005E44AB">
              <w:t>.04.2026.</w:t>
            </w:r>
          </w:p>
        </w:tc>
        <w:tc>
          <w:tcPr>
            <w:tcW w:w="1401" w:type="dxa"/>
          </w:tcPr>
          <w:p w14:paraId="53E4E100" w14:textId="77777777" w:rsidR="00B1529F" w:rsidRDefault="005E44AB">
            <w:proofErr w:type="spellStart"/>
            <w:r>
              <w:t>Чађ</w:t>
            </w:r>
            <w:proofErr w:type="spellEnd"/>
          </w:p>
        </w:tc>
        <w:tc>
          <w:tcPr>
            <w:tcW w:w="939" w:type="dxa"/>
            <w:vAlign w:val="center"/>
          </w:tcPr>
          <w:p w14:paraId="0E98A8D3" w14:textId="77777777" w:rsidR="00B1529F" w:rsidRDefault="005E44AB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119168BE" w14:textId="77777777" w:rsidR="00B1529F" w:rsidRDefault="005E44A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190" w:type="dxa"/>
            <w:vAlign w:val="center"/>
          </w:tcPr>
          <w:p w14:paraId="126BFC72" w14:textId="6DDB9B75" w:rsidR="00B1529F" w:rsidRDefault="00F71E2B">
            <w:pPr>
              <w:jc w:val="center"/>
              <w:rPr>
                <w:bCs/>
              </w:rPr>
            </w:pPr>
            <w:r>
              <w:rPr>
                <w:bCs/>
              </w:rPr>
              <w:t>&lt;7</w:t>
            </w:r>
          </w:p>
        </w:tc>
        <w:tc>
          <w:tcPr>
            <w:tcW w:w="2327" w:type="dxa"/>
            <w:vAlign w:val="center"/>
          </w:tcPr>
          <w:p w14:paraId="53C05676" w14:textId="1CE7D16A" w:rsidR="00B1529F" w:rsidRDefault="00F71E2B">
            <w:pPr>
              <w:jc w:val="center"/>
              <w:rPr>
                <w:bCs/>
              </w:rPr>
            </w:pPr>
            <w:r>
              <w:rPr>
                <w:bCs/>
              </w:rPr>
              <w:t>&lt;7</w:t>
            </w:r>
          </w:p>
        </w:tc>
      </w:tr>
      <w:tr w:rsidR="00B1529F" w14:paraId="13AEF0A3" w14:textId="77777777">
        <w:trPr>
          <w:trHeight w:val="315"/>
        </w:trPr>
        <w:tc>
          <w:tcPr>
            <w:tcW w:w="1698" w:type="dxa"/>
            <w:vMerge/>
          </w:tcPr>
          <w:p w14:paraId="6C663797" w14:textId="77777777" w:rsidR="00B1529F" w:rsidRDefault="00B1529F">
            <w:pPr>
              <w:spacing w:after="0"/>
              <w:ind w:left="-6"/>
            </w:pPr>
          </w:p>
        </w:tc>
        <w:tc>
          <w:tcPr>
            <w:tcW w:w="1401" w:type="dxa"/>
          </w:tcPr>
          <w:p w14:paraId="286F9850" w14:textId="77777777" w:rsidR="00B1529F" w:rsidRDefault="005E44AB">
            <w:pPr>
              <w:spacing w:after="0"/>
            </w:pPr>
            <w:proofErr w:type="spellStart"/>
            <w:r>
              <w:t>Сумпор</w:t>
            </w:r>
            <w:proofErr w:type="spellEnd"/>
          </w:p>
          <w:p w14:paraId="5C3303A9" w14:textId="77777777" w:rsidR="00B1529F" w:rsidRDefault="005E44AB">
            <w:pPr>
              <w:spacing w:after="0"/>
            </w:pPr>
            <w:proofErr w:type="spellStart"/>
            <w:r>
              <w:t>диоксид</w:t>
            </w:r>
            <w:proofErr w:type="spellEnd"/>
          </w:p>
        </w:tc>
        <w:tc>
          <w:tcPr>
            <w:tcW w:w="939" w:type="dxa"/>
            <w:vAlign w:val="center"/>
          </w:tcPr>
          <w:p w14:paraId="2C2058FD" w14:textId="77777777" w:rsidR="00B1529F" w:rsidRDefault="005E44AB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7002BFA5" w14:textId="77777777" w:rsidR="00B1529F" w:rsidRDefault="005E44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2190" w:type="dxa"/>
            <w:vAlign w:val="center"/>
          </w:tcPr>
          <w:p w14:paraId="347EFFB3" w14:textId="0459975E" w:rsidR="00B1529F" w:rsidRDefault="00F71E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&lt;1</w:t>
            </w:r>
          </w:p>
        </w:tc>
        <w:tc>
          <w:tcPr>
            <w:tcW w:w="2327" w:type="dxa"/>
            <w:vAlign w:val="center"/>
          </w:tcPr>
          <w:p w14:paraId="07243918" w14:textId="7C10AC0A" w:rsidR="00B1529F" w:rsidRDefault="00F71E2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&lt;1</w:t>
            </w:r>
          </w:p>
        </w:tc>
      </w:tr>
      <w:tr w:rsidR="00B1529F" w14:paraId="6EE4F407" w14:textId="77777777">
        <w:trPr>
          <w:trHeight w:val="240"/>
        </w:trPr>
        <w:tc>
          <w:tcPr>
            <w:tcW w:w="1698" w:type="dxa"/>
            <w:vMerge/>
          </w:tcPr>
          <w:p w14:paraId="3952696B" w14:textId="77777777" w:rsidR="00B1529F" w:rsidRDefault="00B1529F">
            <w:pPr>
              <w:spacing w:after="0"/>
              <w:ind w:left="-6"/>
            </w:pPr>
          </w:p>
        </w:tc>
        <w:tc>
          <w:tcPr>
            <w:tcW w:w="1401" w:type="dxa"/>
          </w:tcPr>
          <w:p w14:paraId="29A2FD4C" w14:textId="77777777" w:rsidR="00B1529F" w:rsidRDefault="005E44AB">
            <w:pPr>
              <w:spacing w:after="0"/>
            </w:pPr>
            <w:proofErr w:type="spellStart"/>
            <w:r>
              <w:t>Азот</w:t>
            </w:r>
            <w:proofErr w:type="spellEnd"/>
            <w:r>
              <w:t xml:space="preserve"> </w:t>
            </w:r>
          </w:p>
          <w:p w14:paraId="6CDC14C3" w14:textId="77777777" w:rsidR="00B1529F" w:rsidRDefault="005E44AB">
            <w:pPr>
              <w:spacing w:after="0"/>
            </w:pPr>
            <w:proofErr w:type="spellStart"/>
            <w:r>
              <w:t>диоксид</w:t>
            </w:r>
            <w:proofErr w:type="spellEnd"/>
          </w:p>
        </w:tc>
        <w:tc>
          <w:tcPr>
            <w:tcW w:w="939" w:type="dxa"/>
            <w:vAlign w:val="center"/>
          </w:tcPr>
          <w:p w14:paraId="521579F8" w14:textId="77777777" w:rsidR="00B1529F" w:rsidRDefault="005E44AB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1CF5061F" w14:textId="77777777" w:rsidR="00B1529F" w:rsidRDefault="005E44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190" w:type="dxa"/>
            <w:vAlign w:val="center"/>
          </w:tcPr>
          <w:p w14:paraId="7EF8A3BB" w14:textId="5A15337E" w:rsidR="00B1529F" w:rsidRPr="00A32CF1" w:rsidRDefault="00812708" w:rsidP="003F6EB1">
            <w:pPr>
              <w:spacing w:after="0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5</w:t>
            </w:r>
          </w:p>
        </w:tc>
        <w:tc>
          <w:tcPr>
            <w:tcW w:w="2327" w:type="dxa"/>
            <w:vAlign w:val="center"/>
          </w:tcPr>
          <w:p w14:paraId="23AE4049" w14:textId="1D346A9E" w:rsidR="00B1529F" w:rsidRPr="003F6EB1" w:rsidRDefault="00812708" w:rsidP="00A32CF1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</w:tbl>
    <w:p w14:paraId="6072A3A2" w14:textId="77777777" w:rsidR="00B1529F" w:rsidRDefault="005E44AB">
      <w:r>
        <w:t>*</w:t>
      </w:r>
      <w:proofErr w:type="spellStart"/>
      <w:r>
        <w:t>Гранична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Уредби</w:t>
      </w:r>
      <w:proofErr w:type="spellEnd"/>
      <w:r>
        <w:t xml:space="preserve"> о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мониторинг</w:t>
      </w:r>
      <w:proofErr w:type="spellEnd"/>
      <w:r>
        <w:t xml:space="preserve"> и </w:t>
      </w:r>
      <w:proofErr w:type="spellStart"/>
      <w:r>
        <w:t>захтевима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ваздуха</w:t>
      </w:r>
      <w:proofErr w:type="spellEnd"/>
      <w:r>
        <w:t xml:space="preserve"> (</w:t>
      </w:r>
      <w:proofErr w:type="spellStart"/>
      <w:r>
        <w:t>Сл.гласник</w:t>
      </w:r>
      <w:proofErr w:type="spellEnd"/>
      <w:r>
        <w:t xml:space="preserve"> </w:t>
      </w:r>
      <w:proofErr w:type="gramStart"/>
      <w:r>
        <w:t>РС  11</w:t>
      </w:r>
      <w:proofErr w:type="gramEnd"/>
      <w:r>
        <w:t>/2010, 75/2010 и 63/2013,члан 15)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1320"/>
        <w:gridCol w:w="960"/>
        <w:gridCol w:w="1170"/>
        <w:gridCol w:w="4104"/>
      </w:tblGrid>
      <w:tr w:rsidR="00B1529F" w14:paraId="786978E1" w14:textId="77777777">
        <w:trPr>
          <w:trHeight w:val="195"/>
        </w:trPr>
        <w:tc>
          <w:tcPr>
            <w:tcW w:w="2227" w:type="dxa"/>
            <w:vMerge w:val="restart"/>
          </w:tcPr>
          <w:p w14:paraId="28FC57B1" w14:textId="77777777" w:rsidR="00B1529F" w:rsidRDefault="005E44AB"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мерења</w:t>
            </w:r>
            <w:proofErr w:type="spellEnd"/>
          </w:p>
          <w:p w14:paraId="73BCF2F8" w14:textId="77777777" w:rsidR="00B1529F" w:rsidRDefault="00B1529F"/>
          <w:p w14:paraId="32C213D9" w14:textId="77777777" w:rsidR="00B1529F" w:rsidRDefault="00B1529F">
            <w:pPr>
              <w:jc w:val="center"/>
            </w:pPr>
          </w:p>
        </w:tc>
        <w:tc>
          <w:tcPr>
            <w:tcW w:w="1320" w:type="dxa"/>
            <w:vMerge w:val="restart"/>
          </w:tcPr>
          <w:p w14:paraId="5A803A21" w14:textId="77777777" w:rsidR="00B1529F" w:rsidRDefault="00B1529F"/>
          <w:p w14:paraId="0442FD14" w14:textId="77777777" w:rsidR="00B1529F" w:rsidRDefault="005E44AB">
            <w:proofErr w:type="spellStart"/>
            <w:r>
              <w:t>Загађујуће</w:t>
            </w:r>
            <w:proofErr w:type="spellEnd"/>
            <w:r>
              <w:t xml:space="preserve"> </w:t>
            </w:r>
            <w:proofErr w:type="spellStart"/>
            <w:r>
              <w:t>материје</w:t>
            </w:r>
            <w:proofErr w:type="spellEnd"/>
          </w:p>
        </w:tc>
        <w:tc>
          <w:tcPr>
            <w:tcW w:w="960" w:type="dxa"/>
            <w:vMerge w:val="restart"/>
          </w:tcPr>
          <w:p w14:paraId="18F389C3" w14:textId="77777777" w:rsidR="00B1529F" w:rsidRDefault="00B1529F"/>
          <w:p w14:paraId="51F8B8BC" w14:textId="77777777" w:rsidR="00B1529F" w:rsidRDefault="005E44AB">
            <w:proofErr w:type="spellStart"/>
            <w:r>
              <w:t>Јед.мере</w:t>
            </w:r>
            <w:proofErr w:type="spellEnd"/>
          </w:p>
        </w:tc>
        <w:tc>
          <w:tcPr>
            <w:tcW w:w="1170" w:type="dxa"/>
            <w:vMerge w:val="restart"/>
          </w:tcPr>
          <w:p w14:paraId="4DD3D54B" w14:textId="77777777" w:rsidR="00B1529F" w:rsidRDefault="00B1529F"/>
          <w:p w14:paraId="52AA85A5" w14:textId="77777777" w:rsidR="00B1529F" w:rsidRDefault="005E44AB">
            <w:proofErr w:type="spellStart"/>
            <w:r>
              <w:t>Гранична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72D5FE41" w14:textId="77777777" w:rsidR="00B1529F" w:rsidRDefault="005E44AB">
            <w:r>
              <w:t>(GV)*</w:t>
            </w:r>
          </w:p>
        </w:tc>
        <w:tc>
          <w:tcPr>
            <w:tcW w:w="4104" w:type="dxa"/>
          </w:tcPr>
          <w:p w14:paraId="1687F25C" w14:textId="77777777" w:rsidR="00B1529F" w:rsidRDefault="005E44AB">
            <w:proofErr w:type="spellStart"/>
            <w:r>
              <w:t>Резултат</w:t>
            </w:r>
            <w:proofErr w:type="spellEnd"/>
            <w:r>
              <w:t xml:space="preserve"> </w:t>
            </w:r>
            <w:proofErr w:type="spellStart"/>
            <w:r>
              <w:t>испитивања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мерном</w:t>
            </w:r>
            <w:proofErr w:type="spellEnd"/>
            <w:r>
              <w:t xml:space="preserve"> </w:t>
            </w:r>
            <w:proofErr w:type="spellStart"/>
            <w:r>
              <w:t>месту</w:t>
            </w:r>
            <w:proofErr w:type="spellEnd"/>
          </w:p>
        </w:tc>
      </w:tr>
      <w:tr w:rsidR="00B1529F" w14:paraId="280211CA" w14:textId="77777777">
        <w:trPr>
          <w:trHeight w:val="165"/>
        </w:trPr>
        <w:tc>
          <w:tcPr>
            <w:tcW w:w="2227" w:type="dxa"/>
            <w:vMerge/>
          </w:tcPr>
          <w:p w14:paraId="014F3831" w14:textId="77777777" w:rsidR="00B1529F" w:rsidRDefault="00B1529F">
            <w:pPr>
              <w:ind w:left="-6"/>
            </w:pPr>
          </w:p>
        </w:tc>
        <w:tc>
          <w:tcPr>
            <w:tcW w:w="1320" w:type="dxa"/>
            <w:vMerge/>
          </w:tcPr>
          <w:p w14:paraId="572B6B5E" w14:textId="77777777" w:rsidR="00B1529F" w:rsidRDefault="00B1529F"/>
        </w:tc>
        <w:tc>
          <w:tcPr>
            <w:tcW w:w="960" w:type="dxa"/>
            <w:vMerge/>
          </w:tcPr>
          <w:p w14:paraId="37C2DE80" w14:textId="77777777" w:rsidR="00B1529F" w:rsidRDefault="00B1529F"/>
        </w:tc>
        <w:tc>
          <w:tcPr>
            <w:tcW w:w="1170" w:type="dxa"/>
            <w:vMerge/>
          </w:tcPr>
          <w:p w14:paraId="49DEA246" w14:textId="77777777" w:rsidR="00B1529F" w:rsidRDefault="00B1529F"/>
        </w:tc>
        <w:tc>
          <w:tcPr>
            <w:tcW w:w="4104" w:type="dxa"/>
          </w:tcPr>
          <w:p w14:paraId="7D044618" w14:textId="77777777" w:rsidR="00B1529F" w:rsidRDefault="005E44AB">
            <w:pPr>
              <w:rPr>
                <w:b/>
              </w:rPr>
            </w:pPr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 xml:space="preserve">– </w:t>
            </w:r>
            <w:proofErr w:type="spellStart"/>
            <w:r>
              <w:rPr>
                <w:b/>
              </w:rPr>
              <w:t>Завод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здравље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Сремска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Митровица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Стари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шор</w:t>
            </w:r>
            <w:proofErr w:type="spellEnd"/>
            <w:r>
              <w:rPr>
                <w:b/>
              </w:rPr>
              <w:t xml:space="preserve"> 47</w:t>
            </w:r>
          </w:p>
        </w:tc>
      </w:tr>
      <w:tr w:rsidR="00B1529F" w14:paraId="0DE155FD" w14:textId="77777777">
        <w:trPr>
          <w:trHeight w:val="352"/>
        </w:trPr>
        <w:tc>
          <w:tcPr>
            <w:tcW w:w="2227" w:type="dxa"/>
          </w:tcPr>
          <w:p w14:paraId="72712AA7" w14:textId="7D54F97F" w:rsidR="00B1529F" w:rsidRDefault="004438CE">
            <w:pPr>
              <w:jc w:val="center"/>
            </w:pPr>
            <w:r>
              <w:t>29</w:t>
            </w:r>
            <w:r w:rsidR="005E44AB">
              <w:t>.04.2026.</w:t>
            </w:r>
          </w:p>
        </w:tc>
        <w:tc>
          <w:tcPr>
            <w:tcW w:w="1320" w:type="dxa"/>
          </w:tcPr>
          <w:p w14:paraId="7A7E3250" w14:textId="77777777" w:rsidR="00B1529F" w:rsidRDefault="005E44AB">
            <w:r>
              <w:t>PM10</w:t>
            </w:r>
          </w:p>
        </w:tc>
        <w:tc>
          <w:tcPr>
            <w:tcW w:w="960" w:type="dxa"/>
          </w:tcPr>
          <w:p w14:paraId="565D2BC2" w14:textId="77777777" w:rsidR="00B1529F" w:rsidRDefault="005E44AB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70" w:type="dxa"/>
          </w:tcPr>
          <w:p w14:paraId="4F64A5B1" w14:textId="77777777" w:rsidR="00B1529F" w:rsidRDefault="005E44A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104" w:type="dxa"/>
          </w:tcPr>
          <w:p w14:paraId="63354693" w14:textId="231731BB" w:rsidR="00B1529F" w:rsidRPr="003F6EB1" w:rsidRDefault="004438CE" w:rsidP="00B53AB6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</w:tr>
    </w:tbl>
    <w:p w14:paraId="18AC838F" w14:textId="77777777" w:rsidR="00B1529F" w:rsidRDefault="005E44AB">
      <w:r>
        <w:t>*</w:t>
      </w:r>
      <w:proofErr w:type="spellStart"/>
      <w:r>
        <w:t>Гранична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Уредби</w:t>
      </w:r>
      <w:proofErr w:type="spellEnd"/>
      <w:r>
        <w:t xml:space="preserve"> о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мониторинг</w:t>
      </w:r>
      <w:proofErr w:type="spellEnd"/>
      <w:r>
        <w:t xml:space="preserve"> и </w:t>
      </w:r>
      <w:proofErr w:type="spellStart"/>
      <w:r>
        <w:t>захтевима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ваздуха</w:t>
      </w:r>
      <w:proofErr w:type="spellEnd"/>
      <w:r>
        <w:t xml:space="preserve"> (</w:t>
      </w:r>
      <w:proofErr w:type="spellStart"/>
      <w:r>
        <w:t>Сл.гласник</w:t>
      </w:r>
      <w:proofErr w:type="spellEnd"/>
      <w:r>
        <w:t xml:space="preserve"> РС 11/2010, 75/2010 и 63/2013</w:t>
      </w:r>
      <w:proofErr w:type="gramStart"/>
      <w:r>
        <w:t>,члан</w:t>
      </w:r>
      <w:proofErr w:type="gramEnd"/>
      <w:r>
        <w:t xml:space="preserve"> 15)</w:t>
      </w:r>
    </w:p>
    <w:p w14:paraId="2D3FC4B7" w14:textId="77777777" w:rsidR="00B1529F" w:rsidRDefault="005E44AB">
      <w:pPr>
        <w:rPr>
          <w:b/>
        </w:rPr>
      </w:pPr>
      <w:proofErr w:type="spellStart"/>
      <w:r>
        <w:rPr>
          <w:b/>
        </w:rPr>
        <w:t>Индекс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квалитета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мерним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местима</w:t>
      </w:r>
      <w:proofErr w:type="spellEnd"/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8016"/>
      </w:tblGrid>
      <w:tr w:rsidR="00B1529F" w14:paraId="78D512DD" w14:textId="77777777">
        <w:trPr>
          <w:trHeight w:val="765"/>
        </w:trPr>
        <w:tc>
          <w:tcPr>
            <w:tcW w:w="1895" w:type="dxa"/>
            <w:shd w:val="clear" w:color="auto" w:fill="00B050"/>
          </w:tcPr>
          <w:p w14:paraId="026A6A10" w14:textId="77777777" w:rsidR="00B1529F" w:rsidRDefault="005E44AB">
            <w:pPr>
              <w:rPr>
                <w:b/>
              </w:rPr>
            </w:pPr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  <w:r>
              <w:rPr>
                <w:b/>
              </w:rPr>
              <w:t xml:space="preserve"> М8 – </w:t>
            </w:r>
            <w:proofErr w:type="spellStart"/>
            <w:r>
              <w:rPr>
                <w:b/>
              </w:rPr>
              <w:t>Индустријска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Зона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града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Metalfer</w:t>
            </w:r>
            <w:proofErr w:type="spellEnd"/>
            <w:r>
              <w:rPr>
                <w:b/>
              </w:rPr>
              <w:t xml:space="preserve"> Steel Mill, </w:t>
            </w:r>
            <w:proofErr w:type="spellStart"/>
            <w:r>
              <w:rPr>
                <w:b/>
              </w:rPr>
              <w:t>Румски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пут</w:t>
            </w:r>
            <w:proofErr w:type="spellEnd"/>
            <w:r>
              <w:rPr>
                <w:b/>
              </w:rPr>
              <w:t xml:space="preserve"> 27, </w:t>
            </w:r>
            <w:proofErr w:type="spellStart"/>
            <w:r>
              <w:rPr>
                <w:b/>
              </w:rPr>
              <w:t>Сремска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Митровица</w:t>
            </w:r>
            <w:proofErr w:type="spellEnd"/>
          </w:p>
        </w:tc>
        <w:tc>
          <w:tcPr>
            <w:tcW w:w="8016" w:type="dxa"/>
            <w:shd w:val="clear" w:color="auto" w:fill="00B050"/>
          </w:tcPr>
          <w:p w14:paraId="4773A986" w14:textId="77777777" w:rsidR="00B1529F" w:rsidRDefault="005E44AB">
            <w:proofErr w:type="spellStart"/>
            <w:r>
              <w:t>Индекс</w:t>
            </w:r>
            <w:proofErr w:type="spellEnd"/>
            <w:r>
              <w:t xml:space="preserve"> </w:t>
            </w:r>
            <w:proofErr w:type="spellStart"/>
            <w:r>
              <w:t>квалитета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износи</w:t>
            </w:r>
            <w:proofErr w:type="spellEnd"/>
            <w:r>
              <w:t xml:space="preserve"> </w:t>
            </w:r>
            <w:r>
              <w:rPr>
                <w:b/>
              </w:rPr>
              <w:t>14</w:t>
            </w:r>
          </w:p>
          <w:p w14:paraId="3B3B5EFC" w14:textId="77777777" w:rsidR="00B1529F" w:rsidRDefault="005E44AB">
            <w:proofErr w:type="spellStart"/>
            <w:r>
              <w:t>Израчунат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измерене</w:t>
            </w:r>
            <w:proofErr w:type="spellEnd"/>
            <w:r>
              <w:t xml:space="preserve"> </w:t>
            </w:r>
            <w:proofErr w:type="spellStart"/>
            <w:r>
              <w:t>концентрације</w:t>
            </w:r>
            <w:proofErr w:type="spellEnd"/>
            <w:r>
              <w:t xml:space="preserve"> </w:t>
            </w:r>
            <w:proofErr w:type="spellStart"/>
            <w:r>
              <w:t>загађивача</w:t>
            </w:r>
            <w:proofErr w:type="spellEnd"/>
            <w:r>
              <w:t xml:space="preserve"> </w:t>
            </w:r>
            <w:proofErr w:type="spellStart"/>
            <w:r>
              <w:t>чији</w:t>
            </w:r>
            <w:proofErr w:type="spellEnd"/>
            <w:r>
              <w:t xml:space="preserve"> </w:t>
            </w:r>
            <w:proofErr w:type="spellStart"/>
            <w:r>
              <w:t>индекс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највећу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6FB7CA34" w14:textId="77777777" w:rsidR="00B1529F" w:rsidRDefault="005E44AB">
            <w:proofErr w:type="spellStart"/>
            <w:r>
              <w:t>Квалитет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добар</w:t>
            </w:r>
            <w:proofErr w:type="spellEnd"/>
          </w:p>
        </w:tc>
      </w:tr>
      <w:tr w:rsidR="00B1529F" w14:paraId="1442029E" w14:textId="77777777">
        <w:trPr>
          <w:trHeight w:val="885"/>
        </w:trPr>
        <w:tc>
          <w:tcPr>
            <w:tcW w:w="1895" w:type="dxa"/>
            <w:shd w:val="clear" w:color="auto" w:fill="00B050"/>
          </w:tcPr>
          <w:p w14:paraId="2141B0BB" w14:textId="77777777" w:rsidR="00B1529F" w:rsidRDefault="005E44AB">
            <w:pPr>
              <w:rPr>
                <w:b/>
              </w:rPr>
            </w:pPr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  <w:r>
              <w:rPr>
                <w:b/>
              </w:rPr>
              <w:t xml:space="preserve"> М9 – </w:t>
            </w:r>
            <w:proofErr w:type="spellStart"/>
            <w:r>
              <w:rPr>
                <w:b/>
              </w:rPr>
              <w:t>Економска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школа</w:t>
            </w:r>
            <w:proofErr w:type="spellEnd"/>
            <w:r>
              <w:rPr>
                <w:b/>
              </w:rPr>
              <w:t xml:space="preserve"> 9.мај, </w:t>
            </w:r>
            <w:proofErr w:type="spellStart"/>
            <w:r>
              <w:rPr>
                <w:b/>
              </w:rPr>
              <w:t>Ђуре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Даничића</w:t>
            </w:r>
            <w:proofErr w:type="spellEnd"/>
            <w:r>
              <w:rPr>
                <w:b/>
              </w:rPr>
              <w:t xml:space="preserve"> 2, </w:t>
            </w:r>
            <w:proofErr w:type="spellStart"/>
            <w:r>
              <w:rPr>
                <w:b/>
              </w:rPr>
              <w:t>Сремска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Митровица</w:t>
            </w:r>
            <w:proofErr w:type="spellEnd"/>
          </w:p>
        </w:tc>
        <w:tc>
          <w:tcPr>
            <w:tcW w:w="8016" w:type="dxa"/>
            <w:shd w:val="clear" w:color="auto" w:fill="00B050"/>
          </w:tcPr>
          <w:p w14:paraId="7025C6EE" w14:textId="450BC245" w:rsidR="00B1529F" w:rsidRDefault="005E44AB">
            <w:proofErr w:type="spellStart"/>
            <w:r>
              <w:t>Индекс</w:t>
            </w:r>
            <w:proofErr w:type="spellEnd"/>
            <w:r>
              <w:t xml:space="preserve"> </w:t>
            </w:r>
            <w:proofErr w:type="spellStart"/>
            <w:r>
              <w:t>квалитета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износи</w:t>
            </w:r>
            <w:proofErr w:type="spellEnd"/>
            <w:r>
              <w:t xml:space="preserve"> </w:t>
            </w:r>
            <w:r w:rsidR="001E0213">
              <w:rPr>
                <w:b/>
              </w:rPr>
              <w:t>14</w:t>
            </w:r>
          </w:p>
          <w:p w14:paraId="744D7FDC" w14:textId="77777777" w:rsidR="00B1529F" w:rsidRDefault="005E44AB">
            <w:proofErr w:type="spellStart"/>
            <w:r>
              <w:t>Израчунат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измерене</w:t>
            </w:r>
            <w:proofErr w:type="spellEnd"/>
            <w:r>
              <w:t xml:space="preserve"> </w:t>
            </w:r>
            <w:proofErr w:type="spellStart"/>
            <w:r>
              <w:t>концентрације</w:t>
            </w:r>
            <w:proofErr w:type="spellEnd"/>
            <w:r>
              <w:t xml:space="preserve"> </w:t>
            </w:r>
            <w:proofErr w:type="spellStart"/>
            <w:r>
              <w:t>загађивача</w:t>
            </w:r>
            <w:proofErr w:type="spellEnd"/>
            <w:r>
              <w:t xml:space="preserve"> </w:t>
            </w:r>
            <w:proofErr w:type="spellStart"/>
            <w:r>
              <w:t>чији</w:t>
            </w:r>
            <w:proofErr w:type="spellEnd"/>
            <w:r>
              <w:t xml:space="preserve"> </w:t>
            </w:r>
            <w:proofErr w:type="spellStart"/>
            <w:r>
              <w:t>индекс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највећу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5C2F0E3C" w14:textId="77777777" w:rsidR="00B1529F" w:rsidRDefault="005E44AB">
            <w:proofErr w:type="spellStart"/>
            <w:r>
              <w:t>Квалитет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добар</w:t>
            </w:r>
            <w:proofErr w:type="spellEnd"/>
          </w:p>
        </w:tc>
      </w:tr>
      <w:tr w:rsidR="00B1529F" w14:paraId="208BEDB7" w14:textId="77777777">
        <w:trPr>
          <w:trHeight w:val="750"/>
        </w:trPr>
        <w:tc>
          <w:tcPr>
            <w:tcW w:w="1895" w:type="dxa"/>
            <w:shd w:val="clear" w:color="auto" w:fill="00B050"/>
          </w:tcPr>
          <w:p w14:paraId="436B33AD" w14:textId="77777777" w:rsidR="00B1529F" w:rsidRDefault="005E44AB"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 xml:space="preserve">– </w:t>
            </w:r>
            <w:proofErr w:type="spellStart"/>
            <w:r>
              <w:rPr>
                <w:b/>
              </w:rPr>
              <w:t>Завод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здравље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Ср.Митровица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Стари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шор</w:t>
            </w:r>
            <w:proofErr w:type="spellEnd"/>
            <w:r>
              <w:rPr>
                <w:b/>
              </w:rPr>
              <w:t xml:space="preserve"> 47</w:t>
            </w:r>
          </w:p>
        </w:tc>
        <w:tc>
          <w:tcPr>
            <w:tcW w:w="8016" w:type="dxa"/>
            <w:shd w:val="clear" w:color="auto" w:fill="00B050"/>
          </w:tcPr>
          <w:p w14:paraId="02AA4A3E" w14:textId="04850B3A" w:rsidR="00B1529F" w:rsidRDefault="005E44AB">
            <w:pPr>
              <w:rPr>
                <w:b/>
              </w:rPr>
            </w:pPr>
            <w:proofErr w:type="spellStart"/>
            <w:r>
              <w:t>Индекс</w:t>
            </w:r>
            <w:proofErr w:type="spellEnd"/>
            <w:r>
              <w:t xml:space="preserve"> </w:t>
            </w:r>
            <w:proofErr w:type="spellStart"/>
            <w:r>
              <w:t>квалитета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износи</w:t>
            </w:r>
            <w:proofErr w:type="spellEnd"/>
            <w:r>
              <w:t xml:space="preserve"> </w:t>
            </w:r>
            <w:r w:rsidR="001E0213">
              <w:rPr>
                <w:b/>
              </w:rPr>
              <w:t>50</w:t>
            </w:r>
            <w:bookmarkStart w:id="0" w:name="_GoBack"/>
            <w:bookmarkEnd w:id="0"/>
          </w:p>
          <w:p w14:paraId="59EEF08F" w14:textId="77777777" w:rsidR="00B1529F" w:rsidRDefault="005E44AB">
            <w:pPr>
              <w:rPr>
                <w:b/>
              </w:rPr>
            </w:pPr>
            <w:proofErr w:type="spellStart"/>
            <w:r>
              <w:t>Израчунат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измерене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концентрације</w:t>
            </w:r>
            <w:proofErr w:type="spellEnd"/>
            <w:r>
              <w:rPr>
                <w:b/>
              </w:rPr>
              <w:t xml:space="preserve"> PM 10</w:t>
            </w:r>
          </w:p>
          <w:p w14:paraId="3E8F7518" w14:textId="77777777" w:rsidR="00B1529F" w:rsidRDefault="005E44AB">
            <w:proofErr w:type="spellStart"/>
            <w:r>
              <w:t>Квалитет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добар</w:t>
            </w:r>
            <w:proofErr w:type="spellEnd"/>
            <w:r>
              <w:rPr>
                <w:b/>
              </w:rPr>
              <w:t>.</w:t>
            </w:r>
          </w:p>
        </w:tc>
      </w:tr>
    </w:tbl>
    <w:p w14:paraId="332B50B6" w14:textId="77777777" w:rsidR="00B1529F" w:rsidRDefault="00B1529F"/>
    <w:p w14:paraId="1FC417AF" w14:textId="77777777" w:rsidR="00B1529F" w:rsidRDefault="005E44AB">
      <w:pPr>
        <w:pStyle w:val="Header"/>
        <w:spacing w:before="120"/>
        <w:jc w:val="both"/>
      </w:pPr>
      <w:proofErr w:type="spellStart"/>
      <w:r>
        <w:lastRenderedPageBreak/>
        <w:t>Приказани</w:t>
      </w:r>
      <w:proofErr w:type="spellEnd"/>
      <w:r>
        <w:t xml:space="preserve"> </w:t>
      </w:r>
      <w:proofErr w:type="spellStart"/>
      <w:r>
        <w:t>резултати</w:t>
      </w:r>
      <w:proofErr w:type="spellEnd"/>
      <w:r>
        <w:t xml:space="preserve"> </w:t>
      </w:r>
      <w:proofErr w:type="spellStart"/>
      <w:r>
        <w:t>испитивања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прелиминарни</w:t>
      </w:r>
      <w:proofErr w:type="spellEnd"/>
      <w:r>
        <w:t xml:space="preserve">.  </w:t>
      </w:r>
      <w:proofErr w:type="spellStart"/>
      <w:r>
        <w:t>Коначни</w:t>
      </w:r>
      <w:proofErr w:type="spellEnd"/>
      <w:r>
        <w:t xml:space="preserve">, </w:t>
      </w:r>
      <w:proofErr w:type="spellStart"/>
      <w:r>
        <w:t>верификовани</w:t>
      </w:r>
      <w:proofErr w:type="spellEnd"/>
      <w:r>
        <w:t xml:space="preserve"> </w:t>
      </w:r>
      <w:proofErr w:type="spellStart"/>
      <w:r>
        <w:t>резултати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наведени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мерења</w:t>
      </w:r>
      <w:proofErr w:type="spellEnd"/>
      <w:r>
        <w:t xml:space="preserve"> </w:t>
      </w:r>
      <w:proofErr w:type="spellStart"/>
      <w:r>
        <w:t>наћи</w:t>
      </w:r>
      <w:proofErr w:type="spellEnd"/>
      <w:r>
        <w:t xml:space="preserve"> у </w:t>
      </w:r>
      <w:proofErr w:type="spellStart"/>
      <w:r>
        <w:t>Извештају</w:t>
      </w:r>
      <w:proofErr w:type="spellEnd"/>
      <w:r>
        <w:t xml:space="preserve"> о </w:t>
      </w:r>
      <w:proofErr w:type="spellStart"/>
      <w:r>
        <w:t>мерењу</w:t>
      </w:r>
      <w:proofErr w:type="spellEnd"/>
      <w:r>
        <w:t xml:space="preserve"> </w:t>
      </w:r>
      <w:proofErr w:type="spellStart"/>
      <w:r>
        <w:t>имисије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>.</w:t>
      </w:r>
    </w:p>
    <w:p w14:paraId="40CD4594" w14:textId="77777777" w:rsidR="00B1529F" w:rsidRDefault="00B1529F"/>
    <w:p w14:paraId="1DF310AA" w14:textId="77777777" w:rsidR="00B1529F" w:rsidRDefault="005E44AB">
      <w:proofErr w:type="spellStart"/>
      <w:r>
        <w:t>Индекс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ваздуха</w:t>
      </w:r>
      <w:proofErr w:type="spellEnd"/>
      <w:r>
        <w:t xml:space="preserve"> (АQI)</w:t>
      </w:r>
      <w:proofErr w:type="gramStart"/>
      <w:r>
        <w:t>:</w:t>
      </w:r>
      <w:proofErr w:type="spellStart"/>
      <w:r>
        <w:t>однос</w:t>
      </w:r>
      <w:proofErr w:type="spellEnd"/>
      <w:proofErr w:type="gramEnd"/>
      <w:r>
        <w:t xml:space="preserve"> </w:t>
      </w:r>
      <w:proofErr w:type="spellStart"/>
      <w:r>
        <w:t>измерене</w:t>
      </w:r>
      <w:proofErr w:type="spellEnd"/>
      <w:r>
        <w:t xml:space="preserve"> и </w:t>
      </w:r>
      <w:proofErr w:type="spellStart"/>
      <w:r>
        <w:t>максимално</w:t>
      </w:r>
      <w:proofErr w:type="spellEnd"/>
      <w:r>
        <w:t xml:space="preserve"> </w:t>
      </w:r>
      <w:proofErr w:type="spellStart"/>
      <w:r>
        <w:t>дозвољене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загађивача</w:t>
      </w:r>
      <w:proofErr w:type="spellEnd"/>
      <w:r>
        <w:t xml:space="preserve"> у </w:t>
      </w:r>
      <w:proofErr w:type="spellStart"/>
      <w:r>
        <w:t>ваздуху</w:t>
      </w:r>
      <w:proofErr w:type="spellEnd"/>
      <w:r>
        <w:t>.</w:t>
      </w:r>
    </w:p>
    <w:p w14:paraId="10D311B1" w14:textId="77777777" w:rsidR="00B1529F" w:rsidRDefault="005E44AB">
      <w:proofErr w:type="spellStart"/>
      <w:r>
        <w:t>Табела</w:t>
      </w:r>
      <w:proofErr w:type="spellEnd"/>
      <w:r>
        <w:t xml:space="preserve">: </w:t>
      </w:r>
      <w:proofErr w:type="spellStart"/>
      <w:r>
        <w:t>Индекс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ваздуха</w:t>
      </w:r>
      <w:proofErr w:type="spellEnd"/>
      <w:r>
        <w:t>/</w:t>
      </w:r>
      <w:proofErr w:type="spellStart"/>
      <w:r>
        <w:t>упозорења</w:t>
      </w:r>
      <w:proofErr w:type="spellEnd"/>
    </w:p>
    <w:tbl>
      <w:tblPr>
        <w:tblpPr w:rightFromText="36" w:vertAnchor="text" w:tblpXSpec="right" w:tblpYSpec="center"/>
        <w:tblW w:w="990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3441"/>
        <w:gridCol w:w="4170"/>
      </w:tblGrid>
      <w:tr w:rsidR="00B1529F" w14:paraId="377DDC6B" w14:textId="77777777">
        <w:trPr>
          <w:trHeight w:val="420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A752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D992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Квалитет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ваздуха</w:t>
            </w:r>
            <w:proofErr w:type="spellEnd"/>
            <w:r>
              <w:rPr>
                <w:b/>
                <w:bCs/>
              </w:rPr>
              <w:t>  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89521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Упозорење</w:t>
            </w:r>
            <w:proofErr w:type="spellEnd"/>
          </w:p>
        </w:tc>
      </w:tr>
      <w:tr w:rsidR="00B1529F" w14:paraId="515975B5" w14:textId="77777777">
        <w:trPr>
          <w:trHeight w:val="22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DCF02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0-50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B6D45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Добар</w:t>
            </w:r>
            <w:proofErr w:type="spellEnd"/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BDF7D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B1529F" w14:paraId="54766C89" w14:textId="77777777">
        <w:trPr>
          <w:trHeight w:val="64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57C8A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51-100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7A788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Умерено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добар</w:t>
            </w:r>
            <w:proofErr w:type="spellEnd"/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2C75F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препоручује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дужи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боравак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отвореном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осетљивом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делу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популације</w:t>
            </w:r>
            <w:proofErr w:type="spellEnd"/>
          </w:p>
          <w:p w14:paraId="4F1785D7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proofErr w:type="gramStart"/>
            <w:r>
              <w:rPr>
                <w:b/>
                <w:bCs/>
              </w:rPr>
              <w:t>деца</w:t>
            </w:r>
            <w:proofErr w:type="spellEnd"/>
            <w:proofErr w:type="gram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стари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хронични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болесници</w:t>
            </w:r>
            <w:proofErr w:type="spellEnd"/>
            <w:r>
              <w:rPr>
                <w:b/>
                <w:bCs/>
              </w:rPr>
              <w:t>).</w:t>
            </w:r>
          </w:p>
        </w:tc>
      </w:tr>
      <w:tr w:rsidR="00B1529F" w14:paraId="0E762381" w14:textId="77777777">
        <w:trPr>
          <w:trHeight w:val="85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E9F08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101-150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7D8E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Нездрав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осетљиву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популацију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деца,стари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хронични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болесници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85449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срчаним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плућним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обољењима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старије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деца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ограниче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боравак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отвореном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јутарњи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вечерњи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препоручују</w:t>
            </w:r>
            <w:proofErr w:type="spellEnd"/>
            <w:r>
              <w:rPr>
                <w:b/>
                <w:bCs/>
              </w:rPr>
              <w:t>).</w:t>
            </w:r>
          </w:p>
        </w:tc>
      </w:tr>
      <w:tr w:rsidR="00B1529F" w14:paraId="529014BE" w14:textId="77777777">
        <w:trPr>
          <w:trHeight w:val="106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CBB11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151-200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165A6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Нездрав</w:t>
            </w:r>
            <w:proofErr w:type="spellEnd"/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56F6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срчаним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плућним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обољењима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старије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деца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избегавају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боравак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напољу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продужену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физичку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активност</w:t>
            </w:r>
            <w:proofErr w:type="spellEnd"/>
            <w:r>
              <w:rPr>
                <w:b/>
                <w:bCs/>
              </w:rPr>
              <w:t>.  </w:t>
            </w:r>
            <w:proofErr w:type="spellStart"/>
            <w:r>
              <w:rPr>
                <w:b/>
                <w:bCs/>
              </w:rPr>
              <w:t>Пожељно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смањење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продужене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напорне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физичке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активности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здравог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дела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популације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B1529F" w14:paraId="4AFD17CC" w14:textId="77777777">
        <w:trPr>
          <w:trHeight w:val="1287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891B0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201-300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A16E2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Врло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нездрав</w:t>
            </w:r>
            <w:proofErr w:type="spellEnd"/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C9F0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срчаним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плућним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обољењима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старије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деца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избегавају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било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какву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активност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напољу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Остали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избегавају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продужене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тешке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напоре.Не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препоручује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проветравање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станова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јутарњим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вечерњим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сатима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B1529F" w14:paraId="270F67C0" w14:textId="77777777">
        <w:trPr>
          <w:trHeight w:val="452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6C18D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&gt;301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C334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Опасно</w:t>
            </w:r>
            <w:proofErr w:type="spellEnd"/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7608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срчаним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плућним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обољењима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старије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деца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скрате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боравак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напољу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ако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могуће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остану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кући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смање</w:t>
            </w:r>
            <w:proofErr w:type="spellEnd"/>
            <w:proofErr w:type="gramStart"/>
            <w:r>
              <w:rPr>
                <w:b/>
                <w:bCs/>
              </w:rPr>
              <w:t>  </w:t>
            </w:r>
            <w:proofErr w:type="spellStart"/>
            <w:r>
              <w:rPr>
                <w:b/>
                <w:bCs/>
              </w:rPr>
              <w:t>активности</w:t>
            </w:r>
            <w:proofErr w:type="spellEnd"/>
            <w:proofErr w:type="gram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Хронични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болесници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морају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узимати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редовну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терапију</w:t>
            </w:r>
            <w:proofErr w:type="spellEnd"/>
            <w:r>
              <w:rPr>
                <w:b/>
                <w:bCs/>
              </w:rPr>
              <w:t xml:space="preserve"> а у </w:t>
            </w:r>
            <w:proofErr w:type="spellStart"/>
            <w:r>
              <w:rPr>
                <w:b/>
                <w:bCs/>
              </w:rPr>
              <w:t>случају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погоршања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здравственог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стања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обавезно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обратити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лекару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Остали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избегавају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активности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напољу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препоручује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проветравање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станова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јутарњим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вечерњим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сати</w:t>
            </w:r>
            <w:proofErr w:type="spellEnd"/>
          </w:p>
        </w:tc>
      </w:tr>
    </w:tbl>
    <w:p w14:paraId="150BED85" w14:textId="77777777" w:rsidR="00B1529F" w:rsidRDefault="005E44AB">
      <w:proofErr w:type="spellStart"/>
      <w:r>
        <w:t>Индекс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прекорачења</w:t>
      </w:r>
      <w:proofErr w:type="spellEnd"/>
      <w:r>
        <w:t xml:space="preserve"> </w:t>
      </w:r>
      <w:proofErr w:type="spellStart"/>
      <w:r>
        <w:t>дозвољене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у </w:t>
      </w:r>
      <w:proofErr w:type="spellStart"/>
      <w:r>
        <w:t>процентима</w:t>
      </w:r>
      <w:proofErr w:type="spellEnd"/>
      <w:r>
        <w:t xml:space="preserve">;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100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дозвољена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прекорачена</w:t>
      </w:r>
      <w:proofErr w:type="spellEnd"/>
    </w:p>
    <w:sectPr w:rsidR="00B1529F">
      <w:headerReference w:type="default" r:id="rId7"/>
      <w:footerReference w:type="default" r:id="rId8"/>
      <w:pgSz w:w="11906" w:h="16838"/>
      <w:pgMar w:top="1589" w:right="851" w:bottom="567" w:left="1134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D64EF" w14:textId="77777777" w:rsidR="005E44AB" w:rsidRDefault="005E44AB">
      <w:pPr>
        <w:spacing w:after="0" w:line="240" w:lineRule="auto"/>
      </w:pPr>
      <w:r>
        <w:separator/>
      </w:r>
    </w:p>
  </w:endnote>
  <w:endnote w:type="continuationSeparator" w:id="0">
    <w:p w14:paraId="61919BC6" w14:textId="77777777" w:rsidR="005E44AB" w:rsidRDefault="005E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AB093" w14:textId="77777777" w:rsidR="00B1529F" w:rsidRDefault="005E44AB">
    <w:pPr>
      <w:pStyle w:val="Footer"/>
    </w:pPr>
    <w:proofErr w:type="spellStart"/>
    <w:r>
      <w:t>Страна</w:t>
    </w:r>
    <w:proofErr w:type="spellEnd"/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021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proofErr w:type="spellStart"/>
    <w:proofErr w:type="gramStart"/>
    <w:r>
      <w:t>од</w:t>
    </w:r>
    <w:proofErr w:type="spellEnd"/>
    <w:r>
      <w:t xml:space="preserve">  </w:t>
    </w:r>
    <w:proofErr w:type="gramEnd"/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E021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  <w:t xml:space="preserve">                                                                                                                </w:t>
    </w:r>
    <w:proofErr w:type="spellStart"/>
    <w:r>
      <w:t>Издање</w:t>
    </w:r>
    <w:proofErr w:type="spellEnd"/>
    <w:r>
      <w:t xml:space="preserve"> 2 </w:t>
    </w:r>
    <w:proofErr w:type="spellStart"/>
    <w:r>
      <w:t>од</w:t>
    </w:r>
    <w:proofErr w:type="spellEnd"/>
    <w:r>
      <w:t xml:space="preserve"> 08.02.2024.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ADADA" w14:textId="77777777" w:rsidR="005E44AB" w:rsidRDefault="005E44AB">
      <w:pPr>
        <w:spacing w:after="0" w:line="240" w:lineRule="auto"/>
      </w:pPr>
      <w:r>
        <w:separator/>
      </w:r>
    </w:p>
  </w:footnote>
  <w:footnote w:type="continuationSeparator" w:id="0">
    <w:p w14:paraId="620549CE" w14:textId="77777777" w:rsidR="005E44AB" w:rsidRDefault="005E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AB472" w14:textId="77777777" w:rsidR="00B1529F" w:rsidRDefault="005E44AB">
    <w:pPr>
      <w:pStyle w:val="Header"/>
      <w:rPr>
        <w:b/>
        <w:sz w:val="8"/>
        <w:szCs w:val="8"/>
      </w:rPr>
    </w:pPr>
    <w:r>
      <w:t xml:space="preserve">        </w:t>
    </w:r>
  </w:p>
  <w:tbl>
    <w:tblPr>
      <w:tblW w:w="9790" w:type="dxa"/>
      <w:tblInd w:w="108" w:type="dxa"/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958"/>
      <w:gridCol w:w="5706"/>
      <w:gridCol w:w="708"/>
      <w:gridCol w:w="1418"/>
    </w:tblGrid>
    <w:tr w:rsidR="00B1529F" w14:paraId="33EE1180" w14:textId="77777777">
      <w:trPr>
        <w:cantSplit/>
        <w:trHeight w:val="1029"/>
      </w:trPr>
      <w:tc>
        <w:tcPr>
          <w:tcW w:w="1958" w:type="dxa"/>
          <w:vMerge w:val="restart"/>
          <w:vAlign w:val="center"/>
        </w:tcPr>
        <w:p w14:paraId="5A6923BF" w14:textId="154F6011" w:rsidR="00B1529F" w:rsidRDefault="00323B0E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4"/>
              <w:szCs w:val="4"/>
              <w:lang w:eastAsia="zh-CN"/>
            </w:rPr>
          </w:pPr>
          <w:r>
            <w:rPr>
              <w:noProof/>
              <w:sz w:val="26"/>
              <w:szCs w:val="24"/>
            </w:rPr>
            <w:drawing>
              <wp:inline distT="0" distB="0" distL="0" distR="0" wp14:anchorId="547ABBE5" wp14:editId="5B7E3F4D">
                <wp:extent cx="822960" cy="822960"/>
                <wp:effectExtent l="0" t="0" r="0" b="0"/>
                <wp:docPr id="1" name="Picture Frame 1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Frame 10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4" w:type="dxa"/>
          <w:gridSpan w:val="2"/>
          <w:vAlign w:val="center"/>
        </w:tcPr>
        <w:p w14:paraId="0E8D4848" w14:textId="77777777" w:rsidR="00B1529F" w:rsidRDefault="005E44AB">
          <w:pPr>
            <w:suppressAutoHyphens/>
            <w:spacing w:after="0"/>
            <w:jc w:val="center"/>
            <w:rPr>
              <w:sz w:val="24"/>
              <w:szCs w:val="24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 xml:space="preserve">ЗЗЈЗ </w:t>
          </w:r>
          <w:proofErr w:type="spellStart"/>
          <w:r>
            <w:rPr>
              <w:b/>
              <w:sz w:val="22"/>
              <w:szCs w:val="22"/>
              <w:lang w:eastAsia="zh-CN"/>
            </w:rPr>
            <w:t>Сремска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Митровица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Стари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шор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47</w:t>
          </w:r>
        </w:p>
        <w:p w14:paraId="5D1AA93A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proofErr w:type="spellStart"/>
          <w:r>
            <w:rPr>
              <w:b/>
              <w:sz w:val="22"/>
              <w:szCs w:val="22"/>
              <w:lang w:eastAsia="zh-CN"/>
            </w:rPr>
            <w:t>Тел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022/610-511, fax 022/636-509  </w:t>
          </w:r>
        </w:p>
        <w:p w14:paraId="62DB0350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e-mail: info@zdravlje-sm.org.rs</w:t>
          </w:r>
        </w:p>
      </w:tc>
      <w:tc>
        <w:tcPr>
          <w:tcW w:w="1418" w:type="dxa"/>
          <w:vAlign w:val="center"/>
        </w:tcPr>
        <w:p w14:paraId="071B0DD3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O-194</w:t>
          </w:r>
        </w:p>
      </w:tc>
    </w:tr>
    <w:tr w:rsidR="00B1529F" w14:paraId="0C2D2E02" w14:textId="77777777">
      <w:trPr>
        <w:cantSplit/>
        <w:trHeight w:val="585"/>
      </w:trPr>
      <w:tc>
        <w:tcPr>
          <w:tcW w:w="1958" w:type="dxa"/>
          <w:vMerge/>
          <w:vAlign w:val="center"/>
        </w:tcPr>
        <w:p w14:paraId="4F2217AB" w14:textId="77777777" w:rsidR="00B1529F" w:rsidRDefault="00B1529F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</w:p>
      </w:tc>
      <w:tc>
        <w:tcPr>
          <w:tcW w:w="5706" w:type="dxa"/>
          <w:vAlign w:val="center"/>
        </w:tcPr>
        <w:p w14:paraId="69F2CF7D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proofErr w:type="spellStart"/>
          <w:r>
            <w:rPr>
              <w:b/>
              <w:sz w:val="22"/>
              <w:szCs w:val="22"/>
              <w:lang w:eastAsia="zh-CN"/>
            </w:rPr>
            <w:t>Прелиминарни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резултати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мерења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загађујућих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материја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у </w:t>
          </w:r>
          <w:proofErr w:type="spellStart"/>
          <w:r>
            <w:rPr>
              <w:b/>
              <w:sz w:val="22"/>
              <w:szCs w:val="22"/>
              <w:lang w:eastAsia="zh-CN"/>
            </w:rPr>
            <w:t>ваздуху</w:t>
          </w:r>
          <w:proofErr w:type="spellEnd"/>
        </w:p>
      </w:tc>
      <w:tc>
        <w:tcPr>
          <w:tcW w:w="2126" w:type="dxa"/>
          <w:gridSpan w:val="2"/>
          <w:vAlign w:val="center"/>
        </w:tcPr>
        <w:p w14:paraId="230EDC7B" w14:textId="68B82C97" w:rsidR="00B1529F" w:rsidRDefault="004438CE">
          <w:pPr>
            <w:tabs>
              <w:tab w:val="center" w:pos="4320"/>
              <w:tab w:val="right" w:pos="8640"/>
            </w:tabs>
            <w:suppressAutoHyphens/>
            <w:spacing w:after="0"/>
            <w:rPr>
              <w:b/>
              <w:sz w:val="22"/>
              <w:szCs w:val="22"/>
              <w:lang w:eastAsia="zh-CN"/>
            </w:rPr>
          </w:pPr>
          <w:proofErr w:type="spellStart"/>
          <w:r>
            <w:rPr>
              <w:b/>
              <w:sz w:val="22"/>
              <w:szCs w:val="22"/>
              <w:lang w:eastAsia="zh-CN"/>
            </w:rPr>
            <w:t>Датум</w:t>
          </w:r>
          <w:proofErr w:type="spellEnd"/>
          <w:r>
            <w:rPr>
              <w:b/>
              <w:sz w:val="22"/>
              <w:szCs w:val="22"/>
              <w:lang w:eastAsia="zh-CN"/>
            </w:rPr>
            <w:t>: 30</w:t>
          </w:r>
          <w:r w:rsidR="005E44AB">
            <w:rPr>
              <w:b/>
              <w:sz w:val="22"/>
              <w:szCs w:val="22"/>
              <w:lang w:eastAsia="zh-CN"/>
            </w:rPr>
            <w:t>.04.2026.</w:t>
          </w:r>
        </w:p>
      </w:tc>
    </w:tr>
  </w:tbl>
  <w:p w14:paraId="3C4AB59A" w14:textId="77777777" w:rsidR="00B1529F" w:rsidRDefault="00B1529F">
    <w:pPr>
      <w:pStyle w:val="Header"/>
      <w:rPr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9F"/>
    <w:rsid w:val="0009024D"/>
    <w:rsid w:val="000E25E5"/>
    <w:rsid w:val="00111C5E"/>
    <w:rsid w:val="00150E0B"/>
    <w:rsid w:val="001641F3"/>
    <w:rsid w:val="001E0213"/>
    <w:rsid w:val="0028423E"/>
    <w:rsid w:val="00323B0E"/>
    <w:rsid w:val="00341DBE"/>
    <w:rsid w:val="003733B7"/>
    <w:rsid w:val="00392FA8"/>
    <w:rsid w:val="003F6EB1"/>
    <w:rsid w:val="004438CE"/>
    <w:rsid w:val="0046086A"/>
    <w:rsid w:val="004D4EA4"/>
    <w:rsid w:val="00567821"/>
    <w:rsid w:val="005C5D61"/>
    <w:rsid w:val="005E44AB"/>
    <w:rsid w:val="00642ADF"/>
    <w:rsid w:val="006A3372"/>
    <w:rsid w:val="00812708"/>
    <w:rsid w:val="00894FFE"/>
    <w:rsid w:val="00996F47"/>
    <w:rsid w:val="009F5FD5"/>
    <w:rsid w:val="00A003DE"/>
    <w:rsid w:val="00A32CF1"/>
    <w:rsid w:val="00AB57FB"/>
    <w:rsid w:val="00B1529F"/>
    <w:rsid w:val="00B53AB6"/>
    <w:rsid w:val="00F124FE"/>
    <w:rsid w:val="00F16745"/>
    <w:rsid w:val="00F54FC3"/>
    <w:rsid w:val="00F7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FD38406"/>
  <w15:docId w15:val="{3AF96B6C-E4B3-4F0F-BD20-46995899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ListParagraph1">
    <w:name w:val="List Paragraph1"/>
    <w:basedOn w:val="Normal"/>
    <w:uiPriority w:val="34"/>
    <w:qFormat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sz w:val="27"/>
      <w:szCs w:val="27"/>
    </w:rPr>
  </w:style>
  <w:style w:type="character" w:customStyle="1" w:styleId="FooterChar">
    <w:name w:val="Footer Char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 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creator>FSC</dc:creator>
  <cp:lastModifiedBy>Ana Flanjak</cp:lastModifiedBy>
  <cp:revision>7</cp:revision>
  <cp:lastPrinted>2010-12-27T12:23:00Z</cp:lastPrinted>
  <dcterms:created xsi:type="dcterms:W3CDTF">2026-04-29T08:09:00Z</dcterms:created>
  <dcterms:modified xsi:type="dcterms:W3CDTF">2026-04-30T11:55:00Z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